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16" w:rsidRPr="00DF7416" w:rsidRDefault="00DF7416" w:rsidP="00DF7416">
      <w:pPr>
        <w:shd w:val="clear" w:color="auto" w:fill="FFFFFF"/>
        <w:spacing w:after="180" w:line="24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eastAsia="it-IT"/>
        </w:rPr>
      </w:pPr>
      <w:proofErr w:type="spellStart"/>
      <w:r w:rsidRPr="00DF7416"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eastAsia="it-IT"/>
        </w:rPr>
        <w:t>Min.Lavoro</w:t>
      </w:r>
      <w:proofErr w:type="spellEnd"/>
      <w:r w:rsidRPr="00DF7416"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  <w:lang w:eastAsia="it-IT"/>
        </w:rPr>
        <w:t>: Covid-19 – FAQ sulle disposizioni emanate dal Governo</w:t>
      </w:r>
    </w:p>
    <w:p w:rsidR="00DF7416" w:rsidRPr="00DF7416" w:rsidRDefault="00DF7416" w:rsidP="00DF7416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Pubblicato il 15 </w:t>
      </w:r>
      <w:proofErr w:type="spellStart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Apr</w:t>
      </w:r>
      <w:proofErr w:type="spellEnd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2020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noProof/>
          <w:color w:val="333333"/>
          <w:sz w:val="21"/>
          <w:szCs w:val="21"/>
          <w:lang w:eastAsia="it-IT"/>
        </w:rPr>
        <w:drawing>
          <wp:inline distT="0" distB="0" distL="0" distR="0" wp14:anchorId="78EEC6D1" wp14:editId="182C5761">
            <wp:extent cx="1905000" cy="1905000"/>
            <wp:effectExtent l="0" t="0" r="0" b="0"/>
            <wp:docPr id="1" name="Immagine 1" descr="https://i1.wp.com/www.dottrinalavoro.it/wp-content/uploads/2017/02/MinisteroLavoro.png?resize=200%2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www.dottrinalavoro.it/wp-content/uploads/2017/02/MinisteroLavoro.png?resize=200%2C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Il Ministero del Lavoro e delle Politiche Sociali ha pubblicato alcune FAQ interpretative delle disposizioni emanate dal Governo per agevolare aziende e lavoratori.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Il riferimento al 17 marzo 2020, indicato nella circolare quale data ultima di assunzione dei lavoratori per i quali può essere riconosciuto il trattamento di integrazione salariale di cui all’articolo 19 del Decreto-legge n. 18/2020, trova applicazione anche per la cassa integrazione in deroga di cui all’articolo 22 del medesimo Decreto-legge n. 18/</w:t>
      </w:r>
      <w:proofErr w:type="gramStart"/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2020?</w:t>
      </w: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br/>
      </w: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Sì</w:t>
      </w:r>
      <w:proofErr w:type="gramEnd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. Ai sensi dell’articolo 41, comma 2, del Decreto-legge n. 23/2020, la cassa integrazione in deroga di cui all’articolo 22 del Decreto-legge n. 18/2020 si applica anche ai lavoratori assunti tra il 24 febbraio 2020 e il 17 marzo 2020.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 xml:space="preserve">In caso di istanze di cassa integrazione in deroga presentate da datori di lavoro che facciano riferimento a unità produttive site in cinque o più Regioni o Province Autonome sul territorio nazionale è possibile produrre un unico accordo sindacale che faccia complessivamente riferimento a tutte le unità produttive </w:t>
      </w:r>
      <w:proofErr w:type="gramStart"/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interessate?</w:t>
      </w: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br/>
      </w: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Sì</w:t>
      </w:r>
      <w:proofErr w:type="gramEnd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. In questo caso per semplificarne la presentazione, l’istanza al Ministero del Lavoro e delle Politiche Sociali dovrà essere accompagnata da un unico accordo sindacale, che si riferisca a tutte le unità produttive considerate nell’istanza. L’accordo sindacale viene trasmesso alla Direzione Generale dei rapporti di lavoro e delle relazioni industriali e, unitamente all’istanza di autorizzazione al trattamento, alla Direzione Generale degli ammortizzatori sociali e della formazione secondo le modalità già descritte nella Circolare ministeriale n. 8 dell’8 aprile 2020.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 xml:space="preserve">Un datore di lavoro con una struttura produttiva distribuita in cinque o più Regioni o Province Autonome che, tuttavia, faccia richiesta di cassa integrazione in deroga per COVID-19 per unità produttive e/o operative presenti fino ad un massimo di quattro Regioni o Province Autonome, dovrà presentare domanda alle singole Regioni o Province Autonome in cui hanno sede le unità produttive interessate dalle </w:t>
      </w:r>
      <w:proofErr w:type="gramStart"/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sospensioni?</w:t>
      </w: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br/>
      </w: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Sì</w:t>
      </w:r>
      <w:proofErr w:type="gramEnd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. In questo caso – seppure si tratti di un datore di lavoro con una organizzazione produttiva o distributiva </w:t>
      </w:r>
      <w:proofErr w:type="spellStart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plurilocalizzata</w:t>
      </w:r>
      <w:proofErr w:type="spellEnd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– tuttavia se l’esigenza di attivare la cassa in deroga per COVID-19 si riferisce a unità produttive site in non più di quattro Regioni o Province Autonome, le relative istanze andranno presentate singolarmente alle rispettive Regioni o Province Autonome e non al Ministero del Lavoro e delle Politiche Sociali.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In caso di tirocinio sospeso in conseguenza della sospensione dell’attività produttiva a seguito dell’emanazione dei provvedimenti contenenti le misure di contenimento del contagio, la durata del tirocinio è prorogata? Entro quando devono essere effettuate le comunicazioni?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lastRenderedPageBreak/>
        <w:t>Se la scadenza del tirocinio cade nel periodo di sospensione dell’attività produttiva, lo stesso si intende prorogato e la durata originariamente prevista si intende prolungata per il periodo residuo non effettuato a causa della sospensione. La comunicazione di proroga, prevista dall’articolo 4-bis del Decreto legislativo n. 181/2000, va effettuata entro 5 giorni dalla data di ripresa dell’attività produttiva dell’azienda presso la quale il tirocinio era svolto.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L’assenza dei lavoratori dovuta al rispetto dei provvedimenti di contenimento e di divieto di allontanamento dal proprio territorio, anche se adottati dai Presidenti delle Regioni interessate, può essere equiparata alla malattia?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Sì. In caso di lavoratori che non abbiano potuto assicurare la regolare presenza per il rispetto di provvedimenti di contenimento e di divieto di allontanamento dal proprio territorio, anche quando siano stati adottati dai Presidenti delle Regioni interessate dal contagio, l’assenza dei medesimi è equiparata a malattia, ai fini del trattamento economico previsto dalla normativa di riferimento e non è computabile ai fini del periodo di comporto, in applicazione del principio contenuto all’articolo 26, comma 1, del Decreto-legge 17 marzo 2020, n. 18 e senza necessità di produrre certificazione medica.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LAVORATORI DISABILI E ASSISTENZA A SOGGETTI DISABILI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Di quanti giorni di permesso della legge n. 104/1992 dispongo nei mesi di marzo e aprile?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I giorni di permesso sono estesi a 18 totali per marzo e aprile 2020: ai 3 giorni normalmente fruibili ogni mese, si aggiungono ulteriori 12 giorni complessivi che potranno essere utilizzati liberamente nell’arco dei due mesi di marzo e aprile, senza vincoli e scadenze rigide.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Le modalità per la richiesta e l’utilizzo di questi permessi rimangono quelle di sempre: quindi è possibile anche la fruizione frazionata ad ore, </w:t>
      </w:r>
      <w:proofErr w:type="spellStart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purchè</w:t>
      </w:r>
      <w:proofErr w:type="spellEnd"/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entro il 30 aprile.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il personale sanitario (sia del comparto pubblico che privato) l’estensione dei permessi è possibile solo compatibilmente con le esigenze organizzative dettate dall’emergenza.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L’estensione dei permessi è concessa anche ai lavoratori disabili (art. 33, comma 6, legge n. 104/1992)?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Si. L’estensione dei permessi è prevista per: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– i lavoratori pubblici e privati che assistono una persona con disabilità (art. 33, comma 3, legge 104/1992);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– i lavoratori pubblici e privati a cui è riconosciuta una disabilità grave (art. 33, comma 6, legge 104/1992).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Sono un lavoratore dipendente con disabilità grave (articolo 3, comma 3, legge n. 104/1992), posso restare a casa dal lavoro?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Sì. Fino al 30 aprile, i lavoratori dipendenti pubblici e privati con disabilità grave ai sensi dell’art. 3, comma 3, della legge n. 104/1992 possono assentarsi dal servizio.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Tale assenza dal lavoro è equiparata, dal punto di vista del trattamento giuridico ed economico, ai periodi di assenza per ricovero ospedaliero o per quarantena obbligatoria. L’assenza non è computata ai fini del comporto.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Mi è stata certificata una condizione di rischio derivante da immunodepressione o da esiti da patologie oncologiche o dallo svolgimento di relative terapie salvavita, posso restare a casa dal lavoro?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Sì. Fino al 30 aprile, i lavoratori dipendenti pubblici e privati, in possesso di certificazione rilasciata dai competenti organi medico legali, attestante una condizione di rischio derivante da immunodepressione o da esiti da patologie oncologiche o dallo svolgimento di relative terapie salvavita, ai sensi dell’articolo 3, comma 1, della legge n. 104 del 1992, possono assentarsi dal servizio. Non è necessaria la certificazione di disabilità con connotazione di gravità. Questa assenza dal lavoro è equiparata, dal punto di vista giuridico ed economico, al ricovero ospedaliero o alla quarantena obbligatoria. L’assenza non è computata ai fini del comporto.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lastRenderedPageBreak/>
        <w:t>Sono un lavoratore dipendente cui è riconosciuta la disabilità grave (articolo 3, comma 3, legge 104/1992) posso chiedere di lavorare con modalità agile (</w:t>
      </w:r>
      <w:proofErr w:type="spellStart"/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smart</w:t>
      </w:r>
      <w:proofErr w:type="spellEnd"/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working</w:t>
      </w:r>
      <w:proofErr w:type="spellEnd"/>
      <w:r w:rsidRPr="00DF7416">
        <w:rPr>
          <w:rFonts w:ascii="Helvetica" w:eastAsia="Times New Roman" w:hAnsi="Helvetica" w:cs="Helvetica"/>
          <w:b/>
          <w:bCs/>
          <w:color w:val="1C1C1C"/>
          <w:sz w:val="21"/>
          <w:szCs w:val="21"/>
          <w:bdr w:val="none" w:sz="0" w:space="0" w:color="auto" w:frame="1"/>
          <w:lang w:eastAsia="it-IT"/>
        </w:rPr>
        <w:t>)?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Sì. Fino al 30 aprile 2020, i lavoratori dipendenti, pubblici e privati, disabili gravi o che abbiano nel proprio nucleo familiare una persona con disabilità grave, hanno diritto a svolgere la prestazione di lavoro in modalità agile, a patto che questa modalità sia compatibile con le caratteristiche della prestazione lavorativa normale. Nello stesso periodo, ai lavoratori del settore privato affetti da gravi e comprovate patologie con ridotta capacità lavorativa è riconosciuta la priorità nell’accoglimento delle istanze di svolgimento delle prestazioni lavorative in modalità agile.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i/>
          <w:iCs/>
          <w:color w:val="333333"/>
          <w:sz w:val="21"/>
          <w:szCs w:val="21"/>
          <w:bdr w:val="none" w:sz="0" w:space="0" w:color="auto" w:frame="1"/>
          <w:lang w:eastAsia="it-IT"/>
        </w:rPr>
        <w:t>Fonte: Ministero del Lavoro</w:t>
      </w:r>
    </w:p>
    <w:p w:rsidR="00DF7416" w:rsidRPr="00DF7416" w:rsidRDefault="00DF7416" w:rsidP="00DF7416">
      <w:pPr>
        <w:spacing w:after="0" w:line="30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DF7416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</w:t>
      </w:r>
    </w:p>
    <w:p w:rsidR="00223266" w:rsidRDefault="00223266">
      <w:bookmarkStart w:id="0" w:name="_GoBack"/>
      <w:bookmarkEnd w:id="0"/>
    </w:p>
    <w:sectPr w:rsidR="002232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16"/>
    <w:rsid w:val="00223266"/>
    <w:rsid w:val="00D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64BD6-21EC-4D45-AACA-6D821B30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Evaristo</dc:creator>
  <cp:keywords/>
  <dc:description/>
  <cp:lastModifiedBy>Daniele Evaristo</cp:lastModifiedBy>
  <cp:revision>1</cp:revision>
  <dcterms:created xsi:type="dcterms:W3CDTF">2020-04-16T13:28:00Z</dcterms:created>
  <dcterms:modified xsi:type="dcterms:W3CDTF">2020-04-16T13:29:00Z</dcterms:modified>
</cp:coreProperties>
</file>